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Казахский национальный университет имени аль-Фараби</w:t>
      </w: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Факультет биологии и биотехнологии</w:t>
      </w: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Кафедра молекулярной биологии и генетики</w:t>
      </w: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Программа итогового экзамена по дисциплине</w:t>
      </w: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bookmarkStart w:id="0" w:name="_Hlk112285797"/>
      <w:proofErr w:type="spellStart"/>
      <w:r w:rsidRPr="00AD12B7">
        <w:rPr>
          <w:b/>
          <w:bCs/>
          <w:sz w:val="28"/>
          <w:szCs w:val="28"/>
          <w:lang w:val="en-US"/>
        </w:rPr>
        <w:t>KhGI</w:t>
      </w:r>
      <w:proofErr w:type="spellEnd"/>
      <w:r w:rsidRPr="00AD12B7">
        <w:rPr>
          <w:b/>
          <w:bCs/>
          <w:sz w:val="28"/>
          <w:szCs w:val="28"/>
        </w:rPr>
        <w:t xml:space="preserve"> 4216</w:t>
      </w:r>
      <w:r>
        <w:rPr>
          <w:b/>
          <w:bCs/>
          <w:sz w:val="28"/>
          <w:szCs w:val="28"/>
        </w:rPr>
        <w:t xml:space="preserve"> </w:t>
      </w:r>
      <w:r w:rsidRPr="00AD12B7">
        <w:rPr>
          <w:b/>
          <w:bCs/>
          <w:sz w:val="28"/>
          <w:szCs w:val="28"/>
        </w:rPr>
        <w:t>- Хромосомная и генная инженерия</w:t>
      </w:r>
      <w:bookmarkEnd w:id="0"/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для студентов </w:t>
      </w:r>
      <w:r>
        <w:rPr>
          <w:b/>
          <w:bCs/>
          <w:sz w:val="28"/>
          <w:szCs w:val="28"/>
        </w:rPr>
        <w:t>4</w:t>
      </w:r>
      <w:r w:rsidRPr="00AD12B7">
        <w:rPr>
          <w:b/>
          <w:bCs/>
          <w:sz w:val="28"/>
          <w:szCs w:val="28"/>
        </w:rPr>
        <w:t xml:space="preserve"> курса по специальности «6</w:t>
      </w:r>
      <w:r w:rsidRPr="00AD12B7">
        <w:rPr>
          <w:b/>
          <w:bCs/>
          <w:sz w:val="28"/>
          <w:szCs w:val="28"/>
          <w:lang w:val="en-US"/>
        </w:rPr>
        <w:t>B</w:t>
      </w:r>
      <w:r w:rsidRPr="00AD12B7">
        <w:rPr>
          <w:b/>
          <w:bCs/>
          <w:sz w:val="28"/>
          <w:szCs w:val="28"/>
        </w:rPr>
        <w:t>05105 - Генетика»</w:t>
      </w: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итогового экзамена дисциплины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KhGI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 4216 - Хромосомная и генная инженерия по специальности «6</w:t>
      </w:r>
      <w:r w:rsidRPr="00AD12B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D12B7">
        <w:rPr>
          <w:rFonts w:ascii="Times New Roman" w:hAnsi="Times New Roman" w:cs="Times New Roman"/>
          <w:sz w:val="28"/>
          <w:szCs w:val="28"/>
        </w:rPr>
        <w:t xml:space="preserve">05105 - Генетика» составлена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Амировой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 А.К. должность к.б.н., старший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Смекеновым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И.Т.</w:t>
      </w:r>
      <w:r w:rsidRPr="00AD12B7">
        <w:rPr>
          <w:rFonts w:ascii="Times New Roman" w:hAnsi="Times New Roman" w:cs="Times New Roman"/>
          <w:sz w:val="28"/>
          <w:szCs w:val="28"/>
        </w:rPr>
        <w:t xml:space="preserve"> </w:t>
      </w:r>
      <w:r w:rsidRPr="000F4857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AD12B7">
        <w:rPr>
          <w:rFonts w:ascii="Times New Roman" w:hAnsi="Times New Roman" w:cs="Times New Roman"/>
          <w:sz w:val="28"/>
          <w:szCs w:val="28"/>
        </w:rPr>
        <w:t>.</w:t>
      </w:r>
      <w:r w:rsidRPr="000F485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12B7">
        <w:rPr>
          <w:rFonts w:ascii="Times New Roman" w:hAnsi="Times New Roman" w:cs="Times New Roman"/>
          <w:sz w:val="28"/>
          <w:szCs w:val="28"/>
        </w:rPr>
        <w:t>.</w:t>
      </w: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Рассмотрена и утверждена на заседании кафедры молекулярной биологии и генетики</w:t>
      </w: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D12B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D12B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12B7">
        <w:rPr>
          <w:rFonts w:ascii="Times New Roman" w:hAnsi="Times New Roman" w:cs="Times New Roman"/>
          <w:sz w:val="28"/>
          <w:szCs w:val="28"/>
        </w:rPr>
        <w:t xml:space="preserve"> г., протокол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Зав. кафедрой _________________ </w:t>
      </w:r>
      <w:proofErr w:type="spellStart"/>
      <w:proofErr w:type="gramStart"/>
      <w:r w:rsidRPr="00AD12B7">
        <w:rPr>
          <w:rFonts w:ascii="Times New Roman" w:hAnsi="Times New Roman" w:cs="Times New Roman"/>
          <w:sz w:val="28"/>
          <w:szCs w:val="28"/>
        </w:rPr>
        <w:t>Жунусбаева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  Ж.К.</w:t>
      </w:r>
      <w:proofErr w:type="gramEnd"/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857" w:rsidRDefault="00AD12B7" w:rsidP="00AD12B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12B7">
        <w:rPr>
          <w:rFonts w:ascii="Times New Roman" w:hAnsi="Times New Roman" w:cs="Times New Roman"/>
          <w:sz w:val="28"/>
          <w:szCs w:val="28"/>
          <w:lang w:val="en-US"/>
        </w:rPr>
        <w:t> </w:t>
      </w:r>
    </w:p>
    <w:p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lastRenderedPageBreak/>
        <w:t> </w:t>
      </w: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Форма итогового экзамена по дисциплине – </w:t>
      </w:r>
      <w:r w:rsidRPr="00AD12B7">
        <w:rPr>
          <w:bCs/>
          <w:sz w:val="28"/>
          <w:szCs w:val="28"/>
        </w:rPr>
        <w:t xml:space="preserve">письменная, </w:t>
      </w:r>
      <w:r w:rsidR="00E413D1">
        <w:rPr>
          <w:bCs/>
          <w:sz w:val="28"/>
          <w:szCs w:val="28"/>
        </w:rPr>
        <w:t xml:space="preserve">система </w:t>
      </w:r>
      <w:r w:rsidRPr="00AD12B7">
        <w:rPr>
          <w:bCs/>
          <w:sz w:val="28"/>
          <w:szCs w:val="28"/>
        </w:rPr>
        <w:t>“</w:t>
      </w:r>
      <w:proofErr w:type="spellStart"/>
      <w:r w:rsidRPr="00AD12B7">
        <w:rPr>
          <w:bCs/>
          <w:sz w:val="28"/>
          <w:szCs w:val="28"/>
          <w:lang w:val="en-US"/>
        </w:rPr>
        <w:t>Univer</w:t>
      </w:r>
      <w:proofErr w:type="spellEnd"/>
      <w:r w:rsidRPr="00AD12B7">
        <w:rPr>
          <w:bCs/>
          <w:sz w:val="28"/>
          <w:szCs w:val="28"/>
        </w:rPr>
        <w:t>”</w:t>
      </w:r>
      <w:r w:rsidR="00E413D1">
        <w:rPr>
          <w:bCs/>
          <w:sz w:val="28"/>
          <w:szCs w:val="28"/>
        </w:rPr>
        <w:t>, онлайн</w:t>
      </w:r>
      <w:bookmarkStart w:id="1" w:name="_GoBack"/>
      <w:bookmarkEnd w:id="1"/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Варианты заданий – </w:t>
      </w:r>
      <w:r w:rsidRPr="00AD12B7">
        <w:rPr>
          <w:bCs/>
          <w:sz w:val="28"/>
          <w:szCs w:val="28"/>
        </w:rPr>
        <w:t>билеты.</w:t>
      </w:r>
    </w:p>
    <w:p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 xml:space="preserve">В билете будет 3 вопроса. </w:t>
      </w: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Этапы выполнения: </w:t>
      </w:r>
      <w:r w:rsidRPr="00AD12B7">
        <w:rPr>
          <w:bCs/>
          <w:sz w:val="28"/>
          <w:szCs w:val="28"/>
        </w:rPr>
        <w:t>2 часа.</w:t>
      </w: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Критерии оценки: </w:t>
      </w:r>
      <w:r w:rsidRPr="00AD12B7">
        <w:rPr>
          <w:bCs/>
          <w:sz w:val="28"/>
          <w:szCs w:val="28"/>
        </w:rPr>
        <w:t xml:space="preserve">Блок </w:t>
      </w:r>
      <w:r w:rsidRPr="00AD12B7">
        <w:rPr>
          <w:bCs/>
          <w:sz w:val="28"/>
          <w:szCs w:val="28"/>
          <w:lang w:val="en-US"/>
        </w:rPr>
        <w:t>I</w:t>
      </w:r>
      <w:r w:rsidRPr="00AD12B7">
        <w:rPr>
          <w:bCs/>
          <w:sz w:val="28"/>
          <w:szCs w:val="28"/>
        </w:rPr>
        <w:t xml:space="preserve"> - 30 баллов, Блок </w:t>
      </w:r>
      <w:r w:rsidRPr="00AD12B7">
        <w:rPr>
          <w:bCs/>
          <w:sz w:val="28"/>
          <w:szCs w:val="28"/>
          <w:lang w:val="en-US"/>
        </w:rPr>
        <w:t>II</w:t>
      </w:r>
      <w:r w:rsidRPr="00AD12B7">
        <w:rPr>
          <w:bCs/>
          <w:sz w:val="28"/>
          <w:szCs w:val="28"/>
        </w:rPr>
        <w:t xml:space="preserve"> - 30 баллов, Блок </w:t>
      </w:r>
      <w:r w:rsidRPr="00AD12B7">
        <w:rPr>
          <w:bCs/>
          <w:sz w:val="28"/>
          <w:szCs w:val="28"/>
          <w:lang w:val="en-US"/>
        </w:rPr>
        <w:t>III</w:t>
      </w:r>
      <w:r w:rsidRPr="00AD12B7">
        <w:rPr>
          <w:bCs/>
          <w:sz w:val="28"/>
          <w:szCs w:val="28"/>
        </w:rPr>
        <w:t xml:space="preserve"> - 40 баллов.</w:t>
      </w: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spacing w:after="14"/>
        <w:jc w:val="both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В первый блок входят вопросы когнитивной (знание) компетенции, которые оценивают знание и понимание объекта обучения. Данное задание позволяет продемонстрировать знания в области генетических основ биотехнологии, достижениях и перспективах развития биотехнологии и генетической инженерии, практического значение в различных отраслях науки, производства и промышленности, опираясь на современные передовые учебники, учебные пособия и другие литературные источники. Оценивается в 30 баллов.</w:t>
      </w:r>
    </w:p>
    <w:p w:rsidR="00AD12B7" w:rsidRPr="00AD12B7" w:rsidRDefault="00AD12B7" w:rsidP="00AD12B7">
      <w:pPr>
        <w:pStyle w:val="Default"/>
        <w:spacing w:after="14"/>
        <w:jc w:val="both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Во второй блок входят вопросы, выявляющие функциональную компетентность, которые оценивают умения применять, анализировать информацию и систематизировать результаты научных исследований путем обработки литературных данных. Данное задание направлено на выявление умения применять свои знания, формулировать и обосновывать доводы и решения проблем в рамках области изучения. Оценивается в 30 баллов.</w:t>
      </w:r>
    </w:p>
    <w:p w:rsidR="00AD12B7" w:rsidRPr="00AD12B7" w:rsidRDefault="00AD12B7" w:rsidP="00AD12B7">
      <w:pPr>
        <w:pStyle w:val="Default"/>
        <w:spacing w:after="14"/>
        <w:jc w:val="both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 xml:space="preserve">В третий блок входят вопросы системной компетенции, которые выявляют умения синтезировать и оценивать информацию. Данный вопрос - прикладное задание, связанное с использованием биотехнологических методов, которые направлены на то, чтобы проверить практические навыки  </w:t>
      </w: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Критерии оценивания:</w:t>
      </w:r>
    </w:p>
    <w:p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А (90-100%) - студент тщательно изучил учебный материал; последовательно и исчерпывающе отвечает на поставленные вопросы; свободно применяет полученные знания на практике.</w:t>
      </w:r>
    </w:p>
    <w:p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Б (75-89%) - студент знает учебный материал; не допускает серьезных ошибок при ответе; полученные знания он может применить на практике.</w:t>
      </w:r>
    </w:p>
    <w:p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С (60-74%) - студент знает только основной материал, не всегда четко и полно дает ответ.</w:t>
      </w:r>
    </w:p>
    <w:p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  <w:lang w:val="en-US"/>
        </w:rPr>
        <w:t>D</w:t>
      </w:r>
      <w:r w:rsidRPr="00AD12B7">
        <w:rPr>
          <w:bCs/>
          <w:sz w:val="28"/>
          <w:szCs w:val="28"/>
        </w:rPr>
        <w:t xml:space="preserve"> (50-59%) - у студента есть отдельные представления об изучаемом материале; не может полностью и правильно ответить на поставленные вопросы, при ответе он допускает грубые ошибки.</w:t>
      </w:r>
    </w:p>
    <w:p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Процедура проверки на плагиат (если будет)</w:t>
      </w: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:rsidR="00AD12B7" w:rsidRDefault="00AD12B7" w:rsidP="00AD12B7">
      <w:pPr>
        <w:pStyle w:val="Default"/>
        <w:spacing w:after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экзамена</w:t>
      </w:r>
    </w:p>
    <w:p w:rsidR="00AD12B7" w:rsidRPr="00E413D1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:rsidR="00AD12B7" w:rsidRPr="00AD12B7" w:rsidRDefault="00AD12B7" w:rsidP="00AD12B7">
      <w:pPr>
        <w:pStyle w:val="Default"/>
        <w:spacing w:after="14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Блок </w:t>
      </w:r>
      <w:r w:rsidRPr="00AD12B7">
        <w:rPr>
          <w:b/>
          <w:bCs/>
          <w:sz w:val="28"/>
          <w:szCs w:val="28"/>
          <w:lang w:val="en-US"/>
        </w:rPr>
        <w:t>I</w:t>
      </w:r>
    </w:p>
    <w:p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1. Цели и задачи хромосомной инженерии.</w:t>
      </w:r>
    </w:p>
    <w:p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2. История развития технологий хромосомной инженерии.</w:t>
      </w:r>
    </w:p>
    <w:p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3. Структура хромосом и организация последовательностей ДНК вирусов, бактерий и клеточных органелл: хлоропластов и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митохондрий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>.</w:t>
      </w:r>
    </w:p>
    <w:p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4. Упаковка ДНК в хромосомах. Кариотип и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идиограмма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Эухроматин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 и гетерохроматин.</w:t>
      </w:r>
    </w:p>
    <w:p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5. Хромосомные аномалии. Хромосомные мутации: количественная и структурная изменчивость. Хромосомная транслокация, хромосомная инверсия и хромосомная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делеция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 для идентификации основных генов.</w:t>
      </w:r>
    </w:p>
    <w:p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6. Хромосомы вирусов и бактерий, митохондрии и хлоропласты.</w:t>
      </w:r>
    </w:p>
    <w:p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7. Хромосомы ламповых щеток.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Политения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 как явление. Политенные хромосомы.</w:t>
      </w:r>
    </w:p>
    <w:p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8. Количественные изменения хромосом: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аутополиплоидия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аллополиплоидия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. Дупликации, транслокации,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делеции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 и инверсии.</w:t>
      </w:r>
    </w:p>
    <w:p w:rsidR="004C6B49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9. Растениеводство и животноводство. Генетические основы эволюции, возможность восстановления генетической базы для селекции древних культурных видов с обедненным генофондом. Виды крестов и их практическое применение.</w:t>
      </w:r>
    </w:p>
    <w:p w:rsidR="00E33AF0" w:rsidRPr="00AD12B7" w:rsidRDefault="00E33AF0" w:rsidP="00FD43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61C" w:rsidRPr="00AD12B7" w:rsidRDefault="00AD12B7" w:rsidP="00AD12B7">
      <w:pPr>
        <w:pStyle w:val="Default"/>
        <w:spacing w:after="14"/>
        <w:jc w:val="center"/>
        <w:rPr>
          <w:b/>
          <w:sz w:val="28"/>
          <w:szCs w:val="28"/>
        </w:rPr>
      </w:pPr>
      <w:proofErr w:type="gramStart"/>
      <w:r w:rsidRPr="00AD12B7">
        <w:rPr>
          <w:b/>
          <w:bCs/>
          <w:sz w:val="28"/>
          <w:szCs w:val="28"/>
        </w:rPr>
        <w:t xml:space="preserve">Блок </w:t>
      </w:r>
      <w:r w:rsidR="00B1561C" w:rsidRPr="00AD12B7">
        <w:rPr>
          <w:b/>
          <w:sz w:val="28"/>
          <w:szCs w:val="28"/>
        </w:rPr>
        <w:t xml:space="preserve"> </w:t>
      </w:r>
      <w:r w:rsidR="00B1561C" w:rsidRPr="00B1561C">
        <w:rPr>
          <w:b/>
          <w:sz w:val="28"/>
          <w:szCs w:val="28"/>
          <w:lang w:val="en-US"/>
        </w:rPr>
        <w:t>II</w:t>
      </w:r>
      <w:proofErr w:type="gramEnd"/>
    </w:p>
    <w:p w:rsidR="00B1561C" w:rsidRPr="00AD12B7" w:rsidRDefault="00B1561C" w:rsidP="004C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1. Использование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моносомных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нуллисомных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 генетических линий пшеницы для картирования генов и исследования генома.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2. Геномные проекты, прогнозы развития этих проектов.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3. Современные методы картирования генов, создание геномных библиотек. Хромосомный метод ходьбы.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4. Основные принципы генной инженерии. Реализация генетической информации.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5. Молекулярные векторы, используемые в генной инженерии, и их применение.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6. Генетические элементы, регулирующие экспрессию прокариотических генов.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7. Характеристика репрессоров как элементов, контролирующих синтез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индуцибельных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 ферментов.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Оперонная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 организация бактериальных генов. Модель Джейкоба Ф. и </w:t>
      </w:r>
      <w:proofErr w:type="gramStart"/>
      <w:r w:rsidRPr="00AD12B7">
        <w:rPr>
          <w:rFonts w:ascii="Times New Roman" w:hAnsi="Times New Roman" w:cs="Times New Roman"/>
          <w:sz w:val="28"/>
          <w:szCs w:val="28"/>
        </w:rPr>
        <w:t>Моно Ж.</w:t>
      </w:r>
      <w:proofErr w:type="gramEnd"/>
      <w:r w:rsidRPr="00AD12B7">
        <w:rPr>
          <w:rFonts w:ascii="Times New Roman" w:hAnsi="Times New Roman" w:cs="Times New Roman"/>
          <w:sz w:val="28"/>
          <w:szCs w:val="28"/>
        </w:rPr>
        <w:t xml:space="preserve"> на примере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лактозного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 (</w:t>
      </w:r>
      <w:r w:rsidRPr="00AD12B7">
        <w:rPr>
          <w:rFonts w:ascii="Times New Roman" w:hAnsi="Times New Roman" w:cs="Times New Roman"/>
          <w:sz w:val="28"/>
          <w:szCs w:val="28"/>
          <w:lang w:val="en-US"/>
        </w:rPr>
        <w:t>lac</w:t>
      </w:r>
      <w:r w:rsidRPr="00AD12B7">
        <w:rPr>
          <w:rFonts w:ascii="Times New Roman" w:hAnsi="Times New Roman" w:cs="Times New Roman"/>
          <w:sz w:val="28"/>
          <w:szCs w:val="28"/>
        </w:rPr>
        <w:t>) оперона.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8. Особенности применения методов генной инженерии для различных групп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микроорганизмы (</w:t>
      </w:r>
      <w:r w:rsidRPr="00AD12B7">
        <w:rPr>
          <w:rFonts w:ascii="Times New Roman" w:hAnsi="Times New Roman" w:cs="Times New Roman"/>
          <w:sz w:val="28"/>
          <w:szCs w:val="28"/>
          <w:lang w:val="en-US"/>
        </w:rPr>
        <w:t>Bacillus</w:t>
      </w:r>
      <w:r w:rsidRPr="00AD12B7">
        <w:rPr>
          <w:rFonts w:ascii="Times New Roman" w:hAnsi="Times New Roman" w:cs="Times New Roman"/>
          <w:sz w:val="28"/>
          <w:szCs w:val="28"/>
        </w:rPr>
        <w:t xml:space="preserve">, </w:t>
      </w:r>
      <w:r w:rsidRPr="00AD12B7">
        <w:rPr>
          <w:rFonts w:ascii="Times New Roman" w:hAnsi="Times New Roman" w:cs="Times New Roman"/>
          <w:sz w:val="28"/>
          <w:szCs w:val="28"/>
          <w:lang w:val="en-US"/>
        </w:rPr>
        <w:t>Streptococcus</w:t>
      </w:r>
      <w:r w:rsidRPr="00AD12B7">
        <w:rPr>
          <w:rFonts w:ascii="Times New Roman" w:hAnsi="Times New Roman" w:cs="Times New Roman"/>
          <w:sz w:val="28"/>
          <w:szCs w:val="28"/>
        </w:rPr>
        <w:t xml:space="preserve">, </w:t>
      </w:r>
      <w:r w:rsidRPr="00AD12B7">
        <w:rPr>
          <w:rFonts w:ascii="Times New Roman" w:hAnsi="Times New Roman" w:cs="Times New Roman"/>
          <w:sz w:val="28"/>
          <w:szCs w:val="28"/>
          <w:lang w:val="en-US"/>
        </w:rPr>
        <w:t>Streptomyces</w:t>
      </w:r>
      <w:r w:rsidRPr="00AD12B7">
        <w:rPr>
          <w:rFonts w:ascii="Times New Roman" w:hAnsi="Times New Roman" w:cs="Times New Roman"/>
          <w:sz w:val="28"/>
          <w:szCs w:val="28"/>
        </w:rPr>
        <w:t xml:space="preserve">, </w:t>
      </w:r>
      <w:r w:rsidRPr="00AD12B7">
        <w:rPr>
          <w:rFonts w:ascii="Times New Roman" w:hAnsi="Times New Roman" w:cs="Times New Roman"/>
          <w:sz w:val="28"/>
          <w:szCs w:val="28"/>
          <w:lang w:val="en-US"/>
        </w:rPr>
        <w:t>Pseudomonas</w:t>
      </w:r>
      <w:r w:rsidRPr="00AD1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2B7">
        <w:rPr>
          <w:rFonts w:ascii="Times New Roman" w:hAnsi="Times New Roman" w:cs="Times New Roman"/>
          <w:sz w:val="28"/>
          <w:szCs w:val="28"/>
        </w:rPr>
        <w:t>коринеформные</w:t>
      </w:r>
      <w:proofErr w:type="spellEnd"/>
      <w:r w:rsidRPr="00AD12B7">
        <w:rPr>
          <w:rFonts w:ascii="Times New Roman" w:hAnsi="Times New Roman" w:cs="Times New Roman"/>
          <w:sz w:val="28"/>
          <w:szCs w:val="28"/>
        </w:rPr>
        <w:t xml:space="preserve"> бактерии, дрожжи).</w:t>
      </w:r>
    </w:p>
    <w:p w:rsidR="00170C76" w:rsidRPr="00AD12B7" w:rsidRDefault="00AD12B7" w:rsidP="00AD12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lastRenderedPageBreak/>
        <w:t>9. Методы клонирования молекул рекомбинантной ДНК. Методы выделения клонированных генов.</w:t>
      </w:r>
    </w:p>
    <w:p w:rsidR="00AD12B7" w:rsidRDefault="00AD12B7" w:rsidP="00AD12B7">
      <w:pPr>
        <w:pStyle w:val="Default"/>
        <w:spacing w:after="14"/>
        <w:jc w:val="center"/>
        <w:rPr>
          <w:b/>
          <w:bCs/>
          <w:sz w:val="28"/>
          <w:szCs w:val="28"/>
        </w:rPr>
      </w:pPr>
    </w:p>
    <w:p w:rsidR="00B1561C" w:rsidRPr="00AD12B7" w:rsidRDefault="00AD12B7" w:rsidP="00AD12B7">
      <w:pPr>
        <w:pStyle w:val="Default"/>
        <w:spacing w:after="14"/>
        <w:jc w:val="center"/>
        <w:rPr>
          <w:b/>
          <w:sz w:val="28"/>
          <w:szCs w:val="28"/>
        </w:rPr>
      </w:pPr>
      <w:proofErr w:type="gramStart"/>
      <w:r w:rsidRPr="00AD12B7">
        <w:rPr>
          <w:b/>
          <w:bCs/>
          <w:sz w:val="28"/>
          <w:szCs w:val="28"/>
        </w:rPr>
        <w:t xml:space="preserve">Блок </w:t>
      </w:r>
      <w:r w:rsidR="00B1561C" w:rsidRPr="00AD12B7">
        <w:rPr>
          <w:b/>
          <w:sz w:val="28"/>
          <w:szCs w:val="28"/>
        </w:rPr>
        <w:t xml:space="preserve"> </w:t>
      </w:r>
      <w:r w:rsidR="00B1561C" w:rsidRPr="00B1561C">
        <w:rPr>
          <w:b/>
          <w:sz w:val="28"/>
          <w:szCs w:val="28"/>
          <w:lang w:val="en-US"/>
        </w:rPr>
        <w:t>III</w:t>
      </w:r>
      <w:proofErr w:type="gramEnd"/>
    </w:p>
    <w:p w:rsidR="00170C76" w:rsidRPr="00AD12B7" w:rsidRDefault="00170C76" w:rsidP="00170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1. Технология рекомбинантной ДНК растений с использованием плазмид корончатого галла.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Методы трансформации протопластов, клеток и тканей растений. Корончатые галлы — это опухоли, индуцируемые некоторыми почвенными бактериями.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Опухолеиндуцирующие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плазмиды. Характеристика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-плазмид. Интеграция Т-ДНК с хромосомой растения.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Основные методы секвенирования ДНК. Каковы принципы каждого из этих методов? Репликация ДНК. Ферменты и другие белки, участвующие в репликации ДНК. Общая характеристика бактериальных плазмид как автономно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реплицирующихся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мини-хромосом.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Эписомы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нетрансмиссивные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плазмиды.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4. Вирусы растений как векторы для генной инженерии.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Общая характеристика ДНК-содержащих онкогенных вирусов на примере вирусов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SV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 и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полиомы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Особенности экспрессии как ранних (Т- и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-белки), так и поздних (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VP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1-,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VP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2- и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VP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3-белки) генов вируса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SV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40.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6. Рекомбинантная ДНК и наследственные заболевания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7. Геномная организация вируса мозаики цветной капусты (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CaMV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) и механизм транскрипции.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Метод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двухгибридного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анализа.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Репортерные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гены.</w:t>
      </w:r>
    </w:p>
    <w:p w:rsidR="00624EC6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9. Недавние важные открытия в генной инженерии и их приложения.</w:t>
      </w:r>
    </w:p>
    <w:p w:rsidR="00624EC6" w:rsidRPr="00AD12B7" w:rsidRDefault="00624EC6" w:rsidP="00C219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EC6" w:rsidRPr="00624EC6" w:rsidRDefault="00624EC6" w:rsidP="00624E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624EC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RECOMMENDED LITERATURE</w:t>
      </w:r>
    </w:p>
    <w:p w:rsidR="00624EC6" w:rsidRDefault="00624EC6" w:rsidP="00C219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24EC6" w:rsidRDefault="00624EC6" w:rsidP="00624E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Main: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1. Реконструкция генома мягкой пшеницы на основе хромосомной инженерии и отделенной гибридизации [Текст</w:t>
      </w:r>
      <w:proofErr w:type="gram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] :</w:t>
      </w:r>
      <w:proofErr w:type="gram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монография / К. К.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Шулембаева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А.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Токубаева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КазНУ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аль-Фараби. - </w:t>
      </w:r>
      <w:proofErr w:type="gram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Алматы :</w:t>
      </w:r>
      <w:proofErr w:type="gram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Қазақ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ун-ті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2019. - 240 </w:t>
      </w:r>
      <w:proofErr w:type="gram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ил., табл. -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с. 223-240. - 500 (тираж) экз. -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ISBN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978-601-04-3860-6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Огурцов А.Н.,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Близнюк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О.Н.,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Масалитина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Н.Ю. Основы генной инженерии и биоинженерии. Учебное пособие. Часть 1.: Молекулярные основы генных технологий. Харьков: НТУ "ХПИ", 2018. 288 с.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3. Нефедова Л.Н., Применение молекулярных методов исследования в генетике: Учебное пособие / Л.Н. Нефедова. - М.: НИЦ Инфра-М, 2012. - 104 с.: 60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88 1/16. - (Высшее образование: Бакалавриат). (обложка)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ISBN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978-5-16-005494-0,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znanium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bookread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php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book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=302262 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4. Теория лабораторных биохимических исследований. Основы биохимии [Текст</w:t>
      </w:r>
      <w:proofErr w:type="gram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] :</w:t>
      </w:r>
      <w:proofErr w:type="gram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 пособие для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ссузов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[отв. В. Кузнецов] ; МО РФ. - 6-е изд.,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Ростов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н/</w:t>
      </w:r>
      <w:proofErr w:type="gram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Феникс, 2014. - 397, [2] </w:t>
      </w:r>
      <w:proofErr w:type="gram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табл. - (Среднее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профессиональное образование). -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с. 381-382. -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ISBN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978-5-222-22003-0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5. Основы молекулярной биологии [Текст</w:t>
      </w:r>
      <w:proofErr w:type="gram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] :</w:t>
      </w:r>
      <w:proofErr w:type="gram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 лекций / Т. А. Муминов, Е. У.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Куандыков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[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Каз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нац. мед. ун-т им. С. Д.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Асфендиярова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- </w:t>
      </w:r>
      <w:proofErr w:type="gram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Алматы :</w:t>
      </w:r>
      <w:proofErr w:type="gram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ССК, 2017. - 222, [1] </w:t>
      </w:r>
      <w:proofErr w:type="gram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ил. - 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ISBN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978-601-310-323-5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6.С.Н. Щелкунов “Генетическая инженерия”, СУИ, Новосибирск – 2004.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Б. </w:t>
      </w:r>
      <w:proofErr w:type="spellStart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Глик</w:t>
      </w:r>
      <w:proofErr w:type="spellEnd"/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, Дж. Пастернак “Молекулярная биотехнология. Принципы и применение”, М., “Мир”, 2002.</w:t>
      </w: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</w:t>
      </w:r>
      <w:r w:rsidRPr="009B55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624EC6" w:rsidRPr="00624EC6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B55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</w:t>
      </w:r>
      <w:r w:rsidR="00624EC6" w:rsidRPr="00624E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T. </w:t>
      </w:r>
      <w:proofErr w:type="spellStart"/>
      <w:r w:rsidR="00624EC6" w:rsidRPr="00624E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Maniatis</w:t>
      </w:r>
      <w:proofErr w:type="spellEnd"/>
      <w:r w:rsidR="00624EC6" w:rsidRPr="00624E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E. Fritsch, J. Sambrook. Genetic engineering methods. Molecular cloning. M., Mir, 1984.</w:t>
      </w:r>
    </w:p>
    <w:p w:rsidR="00624EC6" w:rsidRPr="00624EC6" w:rsidRDefault="009B5580" w:rsidP="00624E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B55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="00624EC6" w:rsidRPr="00624E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Mobility of the plant genome. Moscow, VO "</w:t>
      </w:r>
      <w:proofErr w:type="spellStart"/>
      <w:r w:rsidR="00624EC6" w:rsidRPr="00624E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Agropromizdat</w:t>
      </w:r>
      <w:proofErr w:type="spellEnd"/>
      <w:r w:rsidR="00624EC6" w:rsidRPr="00624E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", 1990 (edited by B. Hon and E. S. Dennis).</w:t>
      </w:r>
    </w:p>
    <w:p w:rsidR="00624EC6" w:rsidRPr="00E413D1" w:rsidRDefault="009B5580" w:rsidP="00624E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3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r w:rsidR="00624EC6" w:rsidRPr="00624E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.E.S. </w:t>
      </w:r>
      <w:proofErr w:type="spellStart"/>
      <w:r w:rsidR="00624EC6" w:rsidRPr="00624E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Piruzyan</w:t>
      </w:r>
      <w:proofErr w:type="spellEnd"/>
      <w:r w:rsidR="00624EC6" w:rsidRPr="00624E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Fundamentals of Plant Genetic Engineering. M</w:t>
      </w:r>
      <w:r w:rsidR="00624EC6"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="00624EC6" w:rsidRPr="00624E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Science</w:t>
      </w:r>
      <w:r w:rsidR="00624EC6"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>, 1988.</w:t>
      </w:r>
    </w:p>
    <w:p w:rsidR="003A568B" w:rsidRPr="00E413D1" w:rsidRDefault="003A568B" w:rsidP="00624E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68B" w:rsidRPr="00E413D1" w:rsidRDefault="009B5580" w:rsidP="003A568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Интернет ресурсы</w:t>
      </w:r>
      <w:proofErr w:type="gramEnd"/>
      <w:r w:rsidR="003A568B" w:rsidRPr="00E413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3A568B" w:rsidRPr="00E413D1" w:rsidRDefault="003A568B" w:rsidP="003A56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3A5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3A5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elibrary</w:t>
      </w:r>
      <w:proofErr w:type="spellEnd"/>
      <w:r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3A5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kaznu</w:t>
      </w:r>
      <w:proofErr w:type="spellEnd"/>
      <w:r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3A5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kz</w:t>
      </w:r>
      <w:proofErr w:type="spellEnd"/>
      <w:r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3A5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568B" w:rsidRPr="00E413D1" w:rsidRDefault="003A568B" w:rsidP="003A56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3A5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3A5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3A5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coursera</w:t>
      </w:r>
      <w:proofErr w:type="spellEnd"/>
      <w:r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A5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</w:t>
      </w:r>
      <w:r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</w:p>
    <w:p w:rsidR="003A568B" w:rsidRPr="00E413D1" w:rsidRDefault="009B5580" w:rsidP="003A56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A568B"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A568B" w:rsidRPr="003A5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="003A568B"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="003A568B" w:rsidRPr="003A5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3A568B"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A568B" w:rsidRPr="003A5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edx</w:t>
      </w:r>
      <w:proofErr w:type="spellEnd"/>
      <w:r w:rsidR="003A568B"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568B" w:rsidRPr="003A5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</w:t>
      </w:r>
      <w:r w:rsidR="003A568B" w:rsidRPr="00E4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</w:p>
    <w:p w:rsidR="003A568B" w:rsidRPr="00E413D1" w:rsidRDefault="003A568B" w:rsidP="003A56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A568B" w:rsidRPr="00E4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70"/>
    <w:rsid w:val="00033B7D"/>
    <w:rsid w:val="000F4857"/>
    <w:rsid w:val="00170C76"/>
    <w:rsid w:val="001C6DE2"/>
    <w:rsid w:val="002873E3"/>
    <w:rsid w:val="002C4B38"/>
    <w:rsid w:val="002F2AC1"/>
    <w:rsid w:val="003310D5"/>
    <w:rsid w:val="00333991"/>
    <w:rsid w:val="003A568B"/>
    <w:rsid w:val="00447EE8"/>
    <w:rsid w:val="004A13CE"/>
    <w:rsid w:val="004C6B49"/>
    <w:rsid w:val="004D4AE3"/>
    <w:rsid w:val="00624EC6"/>
    <w:rsid w:val="006265D2"/>
    <w:rsid w:val="007327FA"/>
    <w:rsid w:val="00763337"/>
    <w:rsid w:val="008136E2"/>
    <w:rsid w:val="0083015C"/>
    <w:rsid w:val="00833AC8"/>
    <w:rsid w:val="00886637"/>
    <w:rsid w:val="00897C4D"/>
    <w:rsid w:val="008B1137"/>
    <w:rsid w:val="00917F8E"/>
    <w:rsid w:val="00934B60"/>
    <w:rsid w:val="0094486F"/>
    <w:rsid w:val="00973F9B"/>
    <w:rsid w:val="009B5580"/>
    <w:rsid w:val="00A451DE"/>
    <w:rsid w:val="00AB754D"/>
    <w:rsid w:val="00AC194E"/>
    <w:rsid w:val="00AD12B7"/>
    <w:rsid w:val="00B018C8"/>
    <w:rsid w:val="00B1561C"/>
    <w:rsid w:val="00B366C8"/>
    <w:rsid w:val="00B40AA8"/>
    <w:rsid w:val="00C21950"/>
    <w:rsid w:val="00C27D33"/>
    <w:rsid w:val="00C65320"/>
    <w:rsid w:val="00C66AAC"/>
    <w:rsid w:val="00C84DA5"/>
    <w:rsid w:val="00E33AF0"/>
    <w:rsid w:val="00E413D1"/>
    <w:rsid w:val="00EA3070"/>
    <w:rsid w:val="00F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B60B"/>
  <w15:docId w15:val="{937DA3AF-D038-4DAA-B9B5-1E9C3CD3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F48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F48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F485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4857"/>
    <w:rPr>
      <w:rFonts w:ascii="Times New Roman" w:hAnsi="Times New Roman"/>
      <w:sz w:val="16"/>
      <w:szCs w:val="16"/>
    </w:rPr>
  </w:style>
  <w:style w:type="paragraph" w:styleId="a3">
    <w:name w:val="List Paragraph"/>
    <w:basedOn w:val="a"/>
    <w:uiPriority w:val="34"/>
    <w:qFormat/>
    <w:rsid w:val="00C6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В</cp:lastModifiedBy>
  <cp:revision>4</cp:revision>
  <dcterms:created xsi:type="dcterms:W3CDTF">2022-08-24T20:18:00Z</dcterms:created>
  <dcterms:modified xsi:type="dcterms:W3CDTF">2022-10-12T11:16:00Z</dcterms:modified>
</cp:coreProperties>
</file>